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5997" w14:textId="2D69AC3D" w:rsidR="00A02A6C" w:rsidRDefault="007F7654">
      <w:hyperlink r:id="rId4" w:history="1">
        <w:r w:rsidRPr="007F7654">
          <w:rPr>
            <w:rStyle w:val="Hyperlink"/>
          </w:rPr>
          <w:t>DETALHES DO PLANO DE AÇÃO</w:t>
        </w:r>
      </w:hyperlink>
    </w:p>
    <w:sectPr w:rsidR="00A02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54"/>
    <w:rsid w:val="007F7654"/>
    <w:rsid w:val="00A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808A"/>
  <w15:chartTrackingRefBased/>
  <w15:docId w15:val="{7E19AB1E-4380-4E1D-BDD7-C8E6BB75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76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7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peciais.transferegov.sistema.gov.br/transferencia-especial/plano-acao/detalhe/14236/relatorio-gestao/detalhe/21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2025-05-28T15:25:00Z</dcterms:created>
  <dcterms:modified xsi:type="dcterms:W3CDTF">2025-05-28T15:27:00Z</dcterms:modified>
</cp:coreProperties>
</file>